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7AD1D" w14:textId="77777777" w:rsidR="00732A2B" w:rsidRPr="00AA25E7" w:rsidRDefault="00732A2B" w:rsidP="00732A2B">
      <w:pPr>
        <w:shd w:val="clear" w:color="auto" w:fill="FFFFFF"/>
        <w:spacing w:after="300" w:line="240" w:lineRule="auto"/>
        <w:outlineLvl w:val="1"/>
        <w:rPr>
          <w:rFonts w:ascii="AcadNusx" w:eastAsia="Times New Roman" w:hAnsi="AcadNusx" w:cs="Arial"/>
          <w:b/>
          <w:bCs/>
          <w:color w:val="2D3E4D"/>
          <w:sz w:val="24"/>
          <w:szCs w:val="24"/>
        </w:rPr>
      </w:pPr>
      <w:proofErr w:type="spellStart"/>
      <w:r w:rsidRPr="00AA25E7">
        <w:rPr>
          <w:rFonts w:ascii="Helvetica" w:eastAsia="Helvetica" w:hAnsi="Helvetica" w:cs="Helvetica"/>
          <w:b/>
          <w:bCs/>
          <w:color w:val="2D3E4D"/>
          <w:sz w:val="24"/>
          <w:szCs w:val="24"/>
        </w:rPr>
        <w:t>ტენდერის</w:t>
      </w:r>
      <w:proofErr w:type="spellEnd"/>
      <w:r w:rsidRPr="00AA25E7">
        <w:rPr>
          <w:rFonts w:ascii="AcadNusx" w:eastAsia="Times New Roman" w:hAnsi="AcadNusx" w:cs="Arial"/>
          <w:b/>
          <w:bCs/>
          <w:color w:val="2D3E4D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b/>
          <w:bCs/>
          <w:color w:val="2D3E4D"/>
          <w:sz w:val="24"/>
          <w:szCs w:val="24"/>
        </w:rPr>
        <w:t>აღწერილობა</w:t>
      </w:r>
      <w:proofErr w:type="spellEnd"/>
      <w:r w:rsidRPr="00AA25E7">
        <w:rPr>
          <w:rFonts w:ascii="AcadNusx" w:eastAsia="Times New Roman" w:hAnsi="AcadNusx" w:cs="Arial"/>
          <w:b/>
          <w:bCs/>
          <w:color w:val="2D3E4D"/>
          <w:sz w:val="24"/>
          <w:szCs w:val="24"/>
        </w:rPr>
        <w:t>:</w:t>
      </w:r>
    </w:p>
    <w:p w14:paraId="2A2B289B" w14:textId="77777777" w:rsidR="00732A2B" w:rsidRPr="00AA25E7" w:rsidRDefault="00732A2B">
      <w:pPr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</w:pPr>
    </w:p>
    <w:p w14:paraId="7178BFDB" w14:textId="599651B1" w:rsidR="002E0BE2" w:rsidRPr="00AA25E7" w:rsidRDefault="00732A2B">
      <w:pPr>
        <w:rPr>
          <w:rStyle w:val="Strong"/>
          <w:rFonts w:ascii="AcadNusx" w:hAnsi="AcadNusx" w:cs="Arial"/>
          <w:color w:val="141B3D"/>
          <w:sz w:val="20"/>
          <w:szCs w:val="20"/>
          <w:shd w:val="clear" w:color="auto" w:fill="FFFFFF"/>
        </w:rPr>
      </w:pPr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შპს</w:t>
      </w:r>
      <w:r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8D1638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>,,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ჯეო</w:t>
      </w:r>
      <w:r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სეიფთი</w:t>
      </w:r>
      <w:r w:rsidR="008D1638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>“</w:t>
      </w:r>
      <w:r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აცხადებს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ტენდერს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> </w:t>
      </w:r>
      <w:r w:rsidRPr="00AA25E7">
        <w:rPr>
          <w:rStyle w:val="Strong"/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r w:rsidR="001A4E50"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ხელის</w:t>
      </w:r>
      <w:r w:rsidR="001A4E50" w:rsidRPr="00AA25E7">
        <w:rPr>
          <w:rStyle w:val="Strong"/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1A4E50"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სადეზინფექციო</w:t>
      </w:r>
      <w:r w:rsidR="001A4E50" w:rsidRPr="00AA25E7">
        <w:rPr>
          <w:rStyle w:val="Strong"/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1A4E50"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ხსნარის</w:t>
      </w:r>
      <w:r w:rsidR="001A4E50" w:rsidRPr="00AA25E7">
        <w:rPr>
          <w:rStyle w:val="Strong"/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Pr="00AA25E7">
        <w:rPr>
          <w:rStyle w:val="Strong"/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შესყიდვაზე</w:t>
      </w:r>
      <w:r w:rsidRPr="00AA25E7">
        <w:rPr>
          <w:rStyle w:val="Strong"/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Pr="00AA25E7">
        <w:rPr>
          <w:rStyle w:val="Strong"/>
          <w:rFonts w:ascii="AcadNusx" w:hAnsi="AcadNusx" w:cs="Arial"/>
          <w:color w:val="141B3D"/>
          <w:sz w:val="20"/>
          <w:szCs w:val="20"/>
          <w:shd w:val="clear" w:color="auto" w:fill="FFFFFF"/>
        </w:rPr>
        <w:t>.</w:t>
      </w:r>
    </w:p>
    <w:p w14:paraId="76C8DB26" w14:textId="735D0D3E" w:rsidR="001A4E50" w:rsidRPr="00AA25E7" w:rsidRDefault="00265FEA" w:rsidP="001A4E50">
      <w:pPr>
        <w:pStyle w:val="ListParagraph"/>
        <w:numPr>
          <w:ilvl w:val="0"/>
          <w:numId w:val="7"/>
        </w:numPr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</w:rPr>
      </w:pPr>
      <w:r w:rsidRPr="00AA25E7">
        <w:rPr>
          <w:rStyle w:val="Strong"/>
          <w:rFonts w:ascii="Helvetica" w:eastAsia="Helvetica" w:hAnsi="Helvetica" w:cs="Helvetica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>ხელის</w:t>
      </w:r>
      <w:r w:rsidRPr="00AA25E7"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Pr="00AA25E7">
        <w:rPr>
          <w:rStyle w:val="Strong"/>
          <w:rFonts w:ascii="Helvetica" w:eastAsia="Helvetica" w:hAnsi="Helvetica" w:cs="Helvetica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>სადეზინფექციო</w:t>
      </w:r>
      <w:r w:rsidRPr="00AA25E7"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Pr="00AA25E7">
        <w:rPr>
          <w:rStyle w:val="Strong"/>
          <w:rFonts w:ascii="Helvetica" w:eastAsia="Helvetica" w:hAnsi="Helvetica" w:cs="Helvetica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>ხსნარი</w:t>
      </w:r>
      <w:r w:rsidRPr="00AA25E7"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 xml:space="preserve"> 5 </w:t>
      </w:r>
      <w:r w:rsidRPr="00AA25E7">
        <w:rPr>
          <w:rStyle w:val="Strong"/>
          <w:rFonts w:ascii="Helvetica" w:eastAsia="Helvetica" w:hAnsi="Helvetica" w:cs="Helvetica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>ლიტრიანი</w:t>
      </w:r>
      <w:r w:rsidRPr="00AA25E7"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 xml:space="preserve"> -</w:t>
      </w:r>
      <w:r w:rsidR="001C78A5" w:rsidRPr="00AA25E7"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Pr="00AA25E7"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 xml:space="preserve">300 </w:t>
      </w:r>
      <w:r w:rsidRPr="00AA25E7">
        <w:rPr>
          <w:rStyle w:val="Strong"/>
          <w:rFonts w:ascii="Helvetica" w:eastAsia="Helvetica" w:hAnsi="Helvetica" w:cs="Helvetica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>ერთეული</w:t>
      </w:r>
      <w:r w:rsidR="00DC598B" w:rsidRPr="00AA25E7"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</w:rPr>
        <w:t xml:space="preserve"> ( </w:t>
      </w:r>
      <w:r w:rsidR="00DC598B" w:rsidRPr="00AA25E7">
        <w:rPr>
          <w:rStyle w:val="Strong"/>
          <w:rFonts w:ascii="Helvetica" w:eastAsia="Helvetica" w:hAnsi="Helvetica" w:cs="Helvetica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>სპირტის</w:t>
      </w:r>
      <w:r w:rsidR="00DC598B" w:rsidRPr="00AA25E7"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DC598B" w:rsidRPr="00AA25E7">
        <w:rPr>
          <w:rStyle w:val="Strong"/>
          <w:rFonts w:ascii="Helvetica" w:eastAsia="Helvetica" w:hAnsi="Helvetica" w:cs="Helvetica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>შემადეგნლობა</w:t>
      </w:r>
      <w:r w:rsidR="00DC598B" w:rsidRPr="00AA25E7">
        <w:rPr>
          <w:rStyle w:val="Strong"/>
          <w:rFonts w:ascii="AcadNusx" w:hAnsi="AcadNusx" w:cs="Arial"/>
          <w:b w:val="0"/>
          <w:bCs w:val="0"/>
          <w:color w:val="141B3D"/>
          <w:sz w:val="20"/>
          <w:szCs w:val="20"/>
          <w:shd w:val="clear" w:color="auto" w:fill="FFFFFF"/>
          <w:lang w:val="ka-GE"/>
        </w:rPr>
        <w:t xml:space="preserve"> 70 %)</w:t>
      </w:r>
    </w:p>
    <w:p w14:paraId="223C10C9" w14:textId="1D2F0032" w:rsidR="00476C3D" w:rsidRPr="00AA25E7" w:rsidRDefault="002A62EE">
      <w:pPr>
        <w:rPr>
          <w:rStyle w:val="Strong"/>
          <w:rFonts w:ascii="AcadNusx" w:hAnsi="AcadNusx" w:cs="Arial"/>
          <w:color w:val="141B3D"/>
          <w:sz w:val="20"/>
          <w:szCs w:val="20"/>
          <w:u w:val="single"/>
          <w:shd w:val="clear" w:color="auto" w:fill="FFFFFF"/>
          <w:lang w:val="ka-GE"/>
        </w:rPr>
      </w:pPr>
      <w:r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u w:val="single"/>
          <w:shd w:val="clear" w:color="auto" w:fill="FFFFFF"/>
          <w:lang w:val="ka-GE"/>
        </w:rPr>
        <w:t>ხელშეკრულების</w:t>
      </w:r>
      <w:r w:rsidRPr="00AA25E7">
        <w:rPr>
          <w:rStyle w:val="Strong"/>
          <w:rFonts w:ascii="AcadNusx" w:hAnsi="AcadNusx" w:cs="Sylfaen"/>
          <w:color w:val="141B3D"/>
          <w:sz w:val="20"/>
          <w:szCs w:val="20"/>
          <w:u w:val="single"/>
          <w:shd w:val="clear" w:color="auto" w:fill="FFFFFF"/>
          <w:lang w:val="ka-GE"/>
        </w:rPr>
        <w:t xml:space="preserve"> </w:t>
      </w:r>
      <w:r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u w:val="single"/>
          <w:shd w:val="clear" w:color="auto" w:fill="FFFFFF"/>
          <w:lang w:val="ka-GE"/>
        </w:rPr>
        <w:t>პირობები</w:t>
      </w:r>
      <w:r w:rsidRPr="00AA25E7">
        <w:rPr>
          <w:rStyle w:val="Strong"/>
          <w:rFonts w:ascii="AcadNusx" w:hAnsi="AcadNusx" w:cs="Sylfaen"/>
          <w:color w:val="141B3D"/>
          <w:sz w:val="20"/>
          <w:szCs w:val="20"/>
          <w:u w:val="single"/>
          <w:shd w:val="clear" w:color="auto" w:fill="FFFFFF"/>
          <w:lang w:val="ka-GE"/>
        </w:rPr>
        <w:t>:</w:t>
      </w:r>
    </w:p>
    <w:p w14:paraId="46434E81" w14:textId="6B5FEE7D" w:rsidR="00D941A1" w:rsidRPr="00AA25E7" w:rsidRDefault="00EC7223" w:rsidP="00C47B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cadNusx" w:hAnsi="AcadNusx" w:cs="Arial"/>
          <w:b/>
          <w:bCs/>
          <w:color w:val="141B3D"/>
          <w:sz w:val="20"/>
          <w:szCs w:val="20"/>
          <w:shd w:val="clear" w:color="auto" w:fill="FFFFFF"/>
          <w:lang w:val="ka-GE"/>
        </w:rPr>
      </w:pP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ტენდერში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გამარჯვებულ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კომპანიასთან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გაფორმდება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="008D1638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კონტრაქტი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რომლის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ფარგლებში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კომპანია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ვალდებული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იქნება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შპს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,,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ჯეო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სეიფთ</w:t>
      </w:r>
      <w:r w:rsidR="004043F0" w:rsidRPr="00AA25E7">
        <w:rPr>
          <w:rFonts w:ascii="Helvetica" w:eastAsia="Helvetica" w:hAnsi="Helvetica" w:cs="Helvetica"/>
          <w:color w:val="141B3D"/>
          <w:sz w:val="20"/>
          <w:szCs w:val="20"/>
        </w:rPr>
        <w:t>ი</w:t>
      </w:r>
      <w:r w:rsidR="004043F0" w:rsidRPr="00AA25E7">
        <w:rPr>
          <w:rFonts w:ascii="AcadNusx" w:eastAsia="Times New Roman" w:hAnsi="AcadNusx" w:cs="Sylfaen"/>
          <w:color w:val="141B3D"/>
          <w:sz w:val="20"/>
          <w:szCs w:val="20"/>
        </w:rPr>
        <w:t>”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>-</w:t>
      </w:r>
      <w:r w:rsidR="004043F0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ს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მიაწოდოს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 </w:t>
      </w:r>
      <w:r w:rsidR="004043F0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და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თქმულ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ვადებში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="00265FEA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პროდუქციის</w:t>
      </w:r>
      <w:r w:rsidR="00265FEA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სრული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რაოდენობა</w:t>
      </w:r>
      <w:r w:rsidR="004043F0" w:rsidRPr="00AA25E7">
        <w:rPr>
          <w:rFonts w:ascii="AcadNusx" w:eastAsia="Times New Roman" w:hAnsi="AcadNusx" w:cs="Arial"/>
          <w:color w:val="141B3D"/>
          <w:sz w:val="20"/>
          <w:szCs w:val="20"/>
          <w:lang w:val="ka-GE"/>
        </w:rPr>
        <w:t>;</w:t>
      </w:r>
    </w:p>
    <w:p w14:paraId="56C6E7D0" w14:textId="5441051F" w:rsidR="00DC598B" w:rsidRPr="00AA25E7" w:rsidRDefault="00DC598B" w:rsidP="00C47B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cadNusx" w:hAnsi="AcadNusx" w:cs="Arial"/>
          <w:b/>
          <w:bCs/>
          <w:color w:val="141B3D"/>
          <w:sz w:val="20"/>
          <w:szCs w:val="20"/>
          <w:shd w:val="clear" w:color="auto" w:fill="FFFFFF"/>
          <w:lang w:val="ka-GE"/>
        </w:rPr>
      </w:pPr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> 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სავალდებულოა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პროდუქციის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r w:rsidR="004043F0"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ნიმუშის</w:t>
      </w:r>
      <w:r w:rsidR="004043F0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4043F0"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წარმოდგენა</w:t>
      </w:r>
      <w:r w:rsidR="004043F0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>;</w:t>
      </w:r>
    </w:p>
    <w:p w14:paraId="06D26AFC" w14:textId="500E35E4" w:rsidR="008D1638" w:rsidRPr="00AA25E7" w:rsidRDefault="008D1638" w:rsidP="00C47B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cadNusx" w:hAnsi="AcadNusx" w:cs="Arial"/>
          <w:b/>
          <w:bCs/>
          <w:color w:val="141B3D"/>
          <w:sz w:val="20"/>
          <w:szCs w:val="20"/>
          <w:shd w:val="clear" w:color="auto" w:fill="FFFFFF"/>
          <w:lang w:val="ka-GE"/>
        </w:rPr>
      </w:pP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მხარეებს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შორის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გაფორმდება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r w:rsidR="009A2DDD"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ერთჯერადი</w:t>
      </w:r>
      <w:r w:rsidR="009A2DDD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ხელშეკრულება</w:t>
      </w:r>
      <w:proofErr w:type="spellEnd"/>
      <w:r w:rsidR="004043F0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>,</w:t>
      </w:r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რომლის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ფარგლებში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განისაზღვრება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ერთეულის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ღირებულება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და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მიწოდების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პირობები</w:t>
      </w:r>
      <w:proofErr w:type="spellEnd"/>
      <w:r w:rsidR="002A62EE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>.</w:t>
      </w:r>
      <w:r w:rsidR="004043F0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2A62EE"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მიწოდების</w:t>
      </w:r>
      <w:r w:rsidR="002A62EE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2A62EE"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სასურველი</w:t>
      </w:r>
      <w:r w:rsidR="002A62EE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2A62EE"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ვადა</w:t>
      </w:r>
      <w:r w:rsidR="004043F0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4043F0"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არის</w:t>
      </w:r>
      <w:r w:rsidR="002A62EE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7 </w:t>
      </w:r>
      <w:r w:rsidR="002A62EE"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სამუშაო</w:t>
      </w:r>
      <w:r w:rsidR="002A62EE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2A62EE"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  <w:lang w:val="ka-GE"/>
        </w:rPr>
        <w:t>დღე</w:t>
      </w:r>
      <w:r w:rsidR="002A62EE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 xml:space="preserve"> </w:t>
      </w:r>
      <w:r w:rsidR="00265FEA"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>.</w:t>
      </w:r>
    </w:p>
    <w:p w14:paraId="4F2E3C3F" w14:textId="4C364F68" w:rsidR="009A2DDD" w:rsidRPr="00AA25E7" w:rsidRDefault="009A2DDD" w:rsidP="009A2D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cadNusx" w:eastAsia="Times New Roman" w:hAnsi="AcadNusx" w:cs="Arial"/>
          <w:color w:val="141B3D"/>
          <w:sz w:val="20"/>
          <w:szCs w:val="20"/>
        </w:rPr>
      </w:pP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დათქმულ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ვადებში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კომპანია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ვალდებულია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მიაწოდოს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gramStart"/>
      <w:r w:rsidR="00A80DFD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შემსყიდველს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r w:rsidR="00265FEA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სადეზინფექციო</w:t>
      </w:r>
      <w:proofErr w:type="gramEnd"/>
      <w:r w:rsidR="00265FEA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r w:rsidR="00265FEA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ხსნარი</w:t>
      </w:r>
      <w:r w:rsidR="00265FEA" w:rsidRPr="00AA25E7">
        <w:rPr>
          <w:rFonts w:ascii="AcadNusx" w:eastAsia="Times New Roman" w:hAnsi="AcadNusx" w:cs="Arial"/>
          <w:color w:val="141B3D"/>
          <w:sz w:val="20"/>
          <w:szCs w:val="20"/>
          <w:lang w:val="ka-GE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შემდეგ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r w:rsidR="00A80DFD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მისამართზე</w:t>
      </w:r>
      <w:r w:rsidR="00A80DFD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>;</w:t>
      </w:r>
      <w:r w:rsidR="001C78A5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="00A80DFD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ქ</w:t>
      </w:r>
      <w:r w:rsidR="00A80DFD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>.</w:t>
      </w:r>
      <w:r w:rsidR="00A80DFD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თბილისი</w:t>
      </w:r>
      <w:r w:rsidR="00A80DFD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, </w:t>
      </w:r>
      <w:r w:rsidR="00A80DFD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მედეა</w:t>
      </w:r>
      <w:r w:rsidR="00A80DFD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="00A80DFD" w:rsidRPr="00AA25E7">
        <w:rPr>
          <w:rFonts w:ascii="Helvetica" w:eastAsia="Helvetica" w:hAnsi="Helvetica" w:cs="Helvetica"/>
          <w:color w:val="141B3D"/>
          <w:sz w:val="20"/>
          <w:szCs w:val="20"/>
          <w:lang w:val="ka-GE"/>
        </w:rPr>
        <w:t>ჩახავს</w:t>
      </w:r>
      <w:r w:rsidR="00A80DFD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 xml:space="preserve"> </w:t>
      </w:r>
      <w:r w:rsidR="00A80DFD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>#9</w:t>
      </w:r>
      <w:r w:rsidR="004043F0" w:rsidRPr="00AA25E7">
        <w:rPr>
          <w:rFonts w:ascii="AcadNusx" w:eastAsia="Times New Roman" w:hAnsi="AcadNusx" w:cs="Sylfaen"/>
          <w:color w:val="141B3D"/>
          <w:sz w:val="20"/>
          <w:szCs w:val="20"/>
          <w:lang w:val="ka-GE"/>
        </w:rPr>
        <w:t>.</w:t>
      </w:r>
    </w:p>
    <w:p w14:paraId="6AE6A105" w14:textId="2C6A8266" w:rsidR="009A2DDD" w:rsidRPr="00AA25E7" w:rsidRDefault="009A2DDD" w:rsidP="00E36A80">
      <w:pPr>
        <w:shd w:val="clear" w:color="auto" w:fill="FFFFFF"/>
        <w:spacing w:after="150" w:line="240" w:lineRule="auto"/>
        <w:ind w:left="720"/>
        <w:rPr>
          <w:rFonts w:ascii="AcadNusx" w:hAnsi="AcadNusx" w:cs="Arial"/>
          <w:color w:val="141B3D"/>
          <w:sz w:val="20"/>
          <w:szCs w:val="20"/>
          <w:shd w:val="clear" w:color="auto" w:fill="FFFFFF"/>
        </w:rPr>
      </w:pPr>
    </w:p>
    <w:p w14:paraId="0D195854" w14:textId="205E36C1" w:rsidR="000D13B1" w:rsidRPr="00AA25E7" w:rsidRDefault="000D13B1" w:rsidP="00E36A80">
      <w:pPr>
        <w:shd w:val="clear" w:color="auto" w:fill="FFFFFF"/>
        <w:spacing w:after="150" w:line="240" w:lineRule="auto"/>
        <w:ind w:left="720"/>
        <w:rPr>
          <w:rFonts w:ascii="AcadNusx" w:hAnsi="AcadNusx" w:cs="Arial"/>
          <w:color w:val="141B3D"/>
          <w:sz w:val="20"/>
          <w:szCs w:val="20"/>
          <w:shd w:val="clear" w:color="auto" w:fill="FFFFFF"/>
        </w:rPr>
      </w:pPr>
      <w:bookmarkStart w:id="0" w:name="_GoBack"/>
      <w:bookmarkEnd w:id="0"/>
    </w:p>
    <w:p w14:paraId="5668402E" w14:textId="5A9131FB" w:rsidR="000D13B1" w:rsidRPr="00AA25E7" w:rsidRDefault="000D13B1" w:rsidP="00E36A80">
      <w:pPr>
        <w:shd w:val="clear" w:color="auto" w:fill="FFFFFF"/>
        <w:spacing w:after="150" w:line="240" w:lineRule="auto"/>
        <w:ind w:left="720"/>
        <w:rPr>
          <w:rFonts w:ascii="AcadNusx" w:hAnsi="AcadNusx" w:cs="Arial"/>
          <w:b/>
          <w:bCs/>
          <w:color w:val="141B3D"/>
          <w:sz w:val="20"/>
          <w:szCs w:val="20"/>
          <w:u w:val="single"/>
          <w:shd w:val="clear" w:color="auto" w:fill="FFFFFF"/>
        </w:rPr>
      </w:pPr>
      <w:proofErr w:type="spellStart"/>
      <w:r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u w:val="single"/>
          <w:shd w:val="clear" w:color="auto" w:fill="FFFFFF"/>
        </w:rPr>
        <w:t>ატვირთული</w:t>
      </w:r>
      <w:proofErr w:type="spellEnd"/>
      <w:r w:rsidRPr="00AA25E7">
        <w:rPr>
          <w:rStyle w:val="Strong"/>
          <w:rFonts w:ascii="AcadNusx" w:hAnsi="AcadNusx" w:cs="Arial"/>
          <w:color w:val="141B3D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u w:val="single"/>
          <w:shd w:val="clear" w:color="auto" w:fill="FFFFFF"/>
        </w:rPr>
        <w:t>დოკუმენტაცია</w:t>
      </w:r>
      <w:proofErr w:type="spellEnd"/>
      <w:r w:rsidRPr="00AA25E7">
        <w:rPr>
          <w:rStyle w:val="Strong"/>
          <w:rFonts w:ascii="AcadNusx" w:hAnsi="AcadNusx" w:cs="Arial"/>
          <w:color w:val="141B3D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u w:val="single"/>
          <w:shd w:val="clear" w:color="auto" w:fill="FFFFFF"/>
        </w:rPr>
        <w:t>უნდა</w:t>
      </w:r>
      <w:proofErr w:type="spellEnd"/>
      <w:r w:rsidRPr="00AA25E7">
        <w:rPr>
          <w:rStyle w:val="Strong"/>
          <w:rFonts w:ascii="AcadNusx" w:hAnsi="AcadNusx" w:cs="Arial"/>
          <w:color w:val="141B3D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AA25E7">
        <w:rPr>
          <w:rStyle w:val="Strong"/>
          <w:rFonts w:ascii="Helvetica" w:eastAsia="Helvetica" w:hAnsi="Helvetica" w:cs="Helvetica"/>
          <w:color w:val="141B3D"/>
          <w:sz w:val="20"/>
          <w:szCs w:val="20"/>
          <w:u w:val="single"/>
          <w:shd w:val="clear" w:color="auto" w:fill="FFFFFF"/>
        </w:rPr>
        <w:t>მოიცავდეს</w:t>
      </w:r>
      <w:proofErr w:type="spellEnd"/>
      <w:r w:rsidRPr="00AA25E7">
        <w:rPr>
          <w:rStyle w:val="Strong"/>
          <w:rFonts w:ascii="AcadNusx" w:hAnsi="AcadNusx" w:cs="Arial"/>
          <w:color w:val="141B3D"/>
          <w:sz w:val="20"/>
          <w:szCs w:val="20"/>
          <w:u w:val="single"/>
          <w:shd w:val="clear" w:color="auto" w:fill="FFFFFF"/>
        </w:rPr>
        <w:t>:</w:t>
      </w:r>
    </w:p>
    <w:p w14:paraId="2754CFBF" w14:textId="118505C4" w:rsidR="000D13B1" w:rsidRPr="00AA25E7" w:rsidRDefault="000D13B1" w:rsidP="000D13B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cadNusx" w:eastAsia="Times New Roman" w:hAnsi="AcadNusx" w:cs="Arial"/>
          <w:color w:val="141B3D"/>
          <w:sz w:val="20"/>
          <w:szCs w:val="20"/>
        </w:rPr>
      </w:pP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ამონაწერი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სამეწარმეო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რეესტრიდან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>;</w:t>
      </w:r>
    </w:p>
    <w:p w14:paraId="3930DBFA" w14:textId="1A16F5A9" w:rsidR="00DC598B" w:rsidRPr="00AA25E7" w:rsidRDefault="002A62EE" w:rsidP="00DC598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cadNusx" w:eastAsia="Times New Roman" w:hAnsi="AcadNusx" w:cs="Arial"/>
          <w:color w:val="141B3D"/>
          <w:sz w:val="20"/>
          <w:szCs w:val="20"/>
        </w:rPr>
      </w:pP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ხელმოწერილი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ფასების</w:t>
      </w:r>
      <w:proofErr w:type="spellEnd"/>
      <w:r w:rsidRPr="00AA25E7">
        <w:rPr>
          <w:rFonts w:ascii="AcadNusx" w:hAnsi="AcadNusx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  <w:shd w:val="clear" w:color="auto" w:fill="FFFFFF"/>
        </w:rPr>
        <w:t>ცხრილი</w:t>
      </w:r>
      <w:proofErr w:type="spellEnd"/>
      <w:r w:rsidRPr="00AA25E7">
        <w:rPr>
          <w:rFonts w:ascii="AcadNusx" w:hAnsi="AcadNusx" w:cs="Sylfaen"/>
          <w:color w:val="141B3D"/>
          <w:sz w:val="20"/>
          <w:szCs w:val="20"/>
          <w:shd w:val="clear" w:color="auto" w:fill="FFFFFF"/>
          <w:lang w:val="ka-GE"/>
        </w:rPr>
        <w:t>;</w:t>
      </w:r>
    </w:p>
    <w:p w14:paraId="0F77CAE7" w14:textId="2532B6FA" w:rsidR="000D13B1" w:rsidRPr="00AA25E7" w:rsidRDefault="000D13B1" w:rsidP="000D13B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cadNusx" w:eastAsia="Times New Roman" w:hAnsi="AcadNusx" w:cs="Arial"/>
          <w:color w:val="141B3D"/>
          <w:sz w:val="20"/>
          <w:szCs w:val="20"/>
        </w:rPr>
      </w:pP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შემოთავაზებული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პროდუქციის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ტექნიკური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მახასიათებლები</w:t>
      </w:r>
      <w:proofErr w:type="spellEnd"/>
      <w:r w:rsidRPr="00AA25E7">
        <w:rPr>
          <w:rFonts w:ascii="AcadNusx" w:eastAsia="Times New Roman" w:hAnsi="AcadNusx" w:cs="Arial"/>
          <w:color w:val="141B3D"/>
          <w:sz w:val="20"/>
          <w:szCs w:val="20"/>
        </w:rPr>
        <w:t xml:space="preserve"> / </w:t>
      </w:r>
      <w:proofErr w:type="spellStart"/>
      <w:r w:rsidRPr="00AA25E7">
        <w:rPr>
          <w:rFonts w:ascii="Helvetica" w:eastAsia="Helvetica" w:hAnsi="Helvetica" w:cs="Helvetica"/>
          <w:color w:val="141B3D"/>
          <w:sz w:val="20"/>
          <w:szCs w:val="20"/>
        </w:rPr>
        <w:t>სერტიფიკატები</w:t>
      </w:r>
      <w:proofErr w:type="spellEnd"/>
      <w:r w:rsidR="004043F0" w:rsidRPr="00AA25E7">
        <w:rPr>
          <w:rFonts w:ascii="AcadNusx" w:eastAsia="Times New Roman" w:hAnsi="AcadNusx" w:cs="Arial"/>
          <w:color w:val="141B3D"/>
          <w:sz w:val="20"/>
          <w:szCs w:val="20"/>
        </w:rPr>
        <w:t>.</w:t>
      </w:r>
    </w:p>
    <w:p w14:paraId="1B551C2D" w14:textId="2B26AD7C" w:rsidR="000D13B1" w:rsidRPr="00AA25E7" w:rsidRDefault="000D13B1" w:rsidP="000D13B1">
      <w:pPr>
        <w:shd w:val="clear" w:color="auto" w:fill="FFFFFF"/>
        <w:spacing w:after="0" w:line="240" w:lineRule="auto"/>
        <w:ind w:left="720"/>
        <w:rPr>
          <w:rFonts w:ascii="AcadNusx" w:eastAsia="Times New Roman" w:hAnsi="AcadNusx" w:cs="Sylfaen"/>
          <w:color w:val="141B3D"/>
          <w:sz w:val="20"/>
          <w:szCs w:val="20"/>
        </w:rPr>
      </w:pPr>
    </w:p>
    <w:p w14:paraId="1CBD59A7" w14:textId="77777777" w:rsidR="00AA25E7" w:rsidRPr="00BC4A1E" w:rsidRDefault="00AA25E7" w:rsidP="00AA25E7">
      <w:pPr>
        <w:spacing w:before="100" w:beforeAutospacing="1" w:after="100" w:afterAutospacing="1" w:line="240" w:lineRule="auto"/>
        <w:outlineLvl w:val="1"/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</w:pPr>
      <w:proofErr w:type="spellStart"/>
      <w:r w:rsidRPr="00BC4A1E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ტენდერის</w:t>
      </w:r>
      <w:proofErr w:type="spellEnd"/>
      <w:r w:rsidRPr="00BC4A1E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C4A1E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ჩაბარების</w:t>
      </w:r>
      <w:proofErr w:type="spellEnd"/>
      <w:r w:rsidRPr="00BC4A1E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C4A1E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პირობები</w:t>
      </w:r>
      <w:proofErr w:type="spellEnd"/>
      <w:r w:rsidRPr="00BC4A1E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>:</w:t>
      </w:r>
    </w:p>
    <w:p w14:paraId="2725107F" w14:textId="77777777" w:rsidR="00AA25E7" w:rsidRPr="00AA25E7" w:rsidRDefault="00AA25E7" w:rsidP="00AA2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cadNusx" w:eastAsia="Times New Roman" w:hAnsi="AcadNusx" w:cs="Times New Roman"/>
          <w:color w:val="000000"/>
          <w:sz w:val="24"/>
          <w:szCs w:val="24"/>
        </w:rPr>
      </w:pP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შემოთავაზებები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უნდა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გამოიგზავნოს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>  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შემდეგ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მეილზე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>: </w:t>
      </w:r>
      <w:hyperlink r:id="rId5" w:history="1">
        <w:r w:rsidRPr="00AA25E7">
          <w:rPr>
            <w:rFonts w:ascii="AcadNusx" w:eastAsia="Times New Roman" w:hAnsi="AcadNusx" w:cs="Times New Roman"/>
            <w:b/>
            <w:bCs/>
            <w:color w:val="0000FF"/>
            <w:sz w:val="24"/>
            <w:szCs w:val="24"/>
            <w:u w:val="single"/>
          </w:rPr>
          <w:t>info@geosafety.ge</w:t>
        </w:r>
      </w:hyperlink>
    </w:p>
    <w:p w14:paraId="53F68DC9" w14:textId="77777777" w:rsidR="00AA25E7" w:rsidRPr="00AA25E7" w:rsidRDefault="00AA25E7" w:rsidP="00AA2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cadNusx" w:eastAsia="Times New Roman" w:hAnsi="AcadNusx" w:cs="Times New Roman"/>
          <w:color w:val="000000"/>
          <w:sz w:val="24"/>
          <w:szCs w:val="24"/>
        </w:rPr>
      </w:pP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სატენდერო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წინადადების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წარმოდგენის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ბოლო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ვადა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>: </w:t>
      </w:r>
      <w:r w:rsidRPr="00AA25E7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>2022 </w:t>
      </w:r>
      <w:proofErr w:type="spellStart"/>
      <w:r w:rsidRPr="00AA25E7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წლის</w:t>
      </w:r>
      <w:proofErr w:type="spellEnd"/>
      <w:r w:rsidRPr="00AA25E7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 xml:space="preserve">, 20 </w:t>
      </w:r>
      <w:proofErr w:type="spellStart"/>
      <w:r w:rsidRPr="00AA25E7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იანვარი</w:t>
      </w:r>
      <w:proofErr w:type="spellEnd"/>
      <w:r w:rsidRPr="00AA25E7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>, 15:00 </w:t>
      </w:r>
      <w:proofErr w:type="spellStart"/>
      <w:r w:rsidRPr="00AA25E7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სთ</w:t>
      </w:r>
      <w:proofErr w:type="spellEnd"/>
      <w:r w:rsidRPr="00AA25E7">
        <w:rPr>
          <w:rFonts w:ascii="AcadNusx" w:eastAsia="Times New Roman" w:hAnsi="AcadNusx" w:cs="Times New Roman"/>
          <w:b/>
          <w:bCs/>
          <w:color w:val="000000"/>
          <w:sz w:val="24"/>
          <w:szCs w:val="24"/>
        </w:rPr>
        <w:t>;</w:t>
      </w:r>
    </w:p>
    <w:p w14:paraId="34AA33F5" w14:textId="77777777" w:rsidR="00AA25E7" w:rsidRPr="00AA25E7" w:rsidRDefault="00AA25E7" w:rsidP="00AA25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cadNusx" w:eastAsia="Times New Roman" w:hAnsi="AcadNusx" w:cs="Times New Roman"/>
          <w:color w:val="000000"/>
          <w:sz w:val="24"/>
          <w:szCs w:val="24"/>
        </w:rPr>
      </w:pP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ნებისმიერი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შეკითხვა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ტენდერის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მიმდინარეობის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პროცესში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უნდა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იყოს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 xml:space="preserve"> </w:t>
      </w:r>
      <w:proofErr w:type="spellStart"/>
      <w:r w:rsidRPr="00AA25E7">
        <w:rPr>
          <w:rFonts w:ascii="Helvetica" w:eastAsia="Helvetica" w:hAnsi="Helvetica" w:cs="Helvetica"/>
          <w:color w:val="000000"/>
          <w:sz w:val="24"/>
          <w:szCs w:val="24"/>
        </w:rPr>
        <w:t>წერილობითი</w:t>
      </w:r>
      <w:proofErr w:type="spellEnd"/>
      <w:r w:rsidRPr="00AA25E7">
        <w:rPr>
          <w:rFonts w:ascii="AcadNusx" w:eastAsia="Times New Roman" w:hAnsi="AcadNusx" w:cs="Times New Roman"/>
          <w:color w:val="000000"/>
          <w:sz w:val="24"/>
          <w:szCs w:val="24"/>
        </w:rPr>
        <w:t>.</w:t>
      </w:r>
    </w:p>
    <w:p w14:paraId="7C6A1D53" w14:textId="0DF4038C" w:rsidR="000D13B1" w:rsidRPr="00AA25E7" w:rsidRDefault="000D13B1" w:rsidP="000D13B1">
      <w:pPr>
        <w:shd w:val="clear" w:color="auto" w:fill="FFFFFF"/>
        <w:spacing w:after="0" w:line="240" w:lineRule="auto"/>
        <w:rPr>
          <w:rFonts w:ascii="AcadNusx" w:eastAsia="Times New Roman" w:hAnsi="AcadNusx" w:cs="Sylfaen"/>
          <w:b/>
          <w:bCs/>
          <w:color w:val="000000"/>
          <w:sz w:val="20"/>
          <w:szCs w:val="20"/>
        </w:rPr>
      </w:pPr>
    </w:p>
    <w:p w14:paraId="6538D837" w14:textId="77777777" w:rsidR="000D13B1" w:rsidRPr="00AA25E7" w:rsidRDefault="000D13B1" w:rsidP="000D13B1">
      <w:pPr>
        <w:shd w:val="clear" w:color="auto" w:fill="FFFFFF"/>
        <w:spacing w:after="0" w:line="240" w:lineRule="auto"/>
        <w:rPr>
          <w:rFonts w:ascii="AcadNusx" w:eastAsia="Times New Roman" w:hAnsi="AcadNusx" w:cs="Arial"/>
          <w:color w:val="141B3D"/>
          <w:sz w:val="20"/>
          <w:szCs w:val="20"/>
        </w:rPr>
      </w:pPr>
    </w:p>
    <w:p w14:paraId="625364AF" w14:textId="610D7B53" w:rsidR="00732A2B" w:rsidRDefault="00732A2B" w:rsidP="009A2DDD">
      <w:pPr>
        <w:shd w:val="clear" w:color="auto" w:fill="FFFFFF"/>
        <w:spacing w:after="150" w:line="240" w:lineRule="auto"/>
        <w:ind w:left="360"/>
      </w:pPr>
    </w:p>
    <w:sectPr w:rsidR="0073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C0C"/>
    <w:multiLevelType w:val="multilevel"/>
    <w:tmpl w:val="27D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C283C"/>
    <w:multiLevelType w:val="hybridMultilevel"/>
    <w:tmpl w:val="6B94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D145F"/>
    <w:multiLevelType w:val="multilevel"/>
    <w:tmpl w:val="85A8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446507"/>
    <w:multiLevelType w:val="multilevel"/>
    <w:tmpl w:val="19B2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8A1FE9"/>
    <w:multiLevelType w:val="multilevel"/>
    <w:tmpl w:val="C2C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8841A0"/>
    <w:multiLevelType w:val="hybridMultilevel"/>
    <w:tmpl w:val="D6D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E1698"/>
    <w:multiLevelType w:val="multilevel"/>
    <w:tmpl w:val="F1F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51BE8"/>
    <w:multiLevelType w:val="multilevel"/>
    <w:tmpl w:val="B8E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B"/>
    <w:rsid w:val="000D13B1"/>
    <w:rsid w:val="001A4E50"/>
    <w:rsid w:val="001C78A5"/>
    <w:rsid w:val="00265FEA"/>
    <w:rsid w:val="002A62EE"/>
    <w:rsid w:val="002E0BE2"/>
    <w:rsid w:val="004043F0"/>
    <w:rsid w:val="00476C3D"/>
    <w:rsid w:val="00732A2B"/>
    <w:rsid w:val="00867B18"/>
    <w:rsid w:val="008D1638"/>
    <w:rsid w:val="009A2DDD"/>
    <w:rsid w:val="00A80DFD"/>
    <w:rsid w:val="00AA25E7"/>
    <w:rsid w:val="00BC4A1E"/>
    <w:rsid w:val="00D941A1"/>
    <w:rsid w:val="00DC34DD"/>
    <w:rsid w:val="00DC598B"/>
    <w:rsid w:val="00E36A80"/>
    <w:rsid w:val="00EB2DD7"/>
    <w:rsid w:val="00E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0240"/>
  <w15:chartTrackingRefBased/>
  <w15:docId w15:val="{80B30CD9-BD36-45E6-966D-A4F0F89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25E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A2B"/>
    <w:rPr>
      <w:b/>
      <w:bCs/>
    </w:rPr>
  </w:style>
  <w:style w:type="paragraph" w:styleId="ListParagraph">
    <w:name w:val="List Paragraph"/>
    <w:basedOn w:val="Normal"/>
    <w:uiPriority w:val="34"/>
    <w:qFormat/>
    <w:rsid w:val="00476C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25E7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A25E7"/>
  </w:style>
  <w:style w:type="character" w:styleId="Hyperlink">
    <w:name w:val="Hyperlink"/>
    <w:basedOn w:val="DefaultParagraphFont"/>
    <w:uiPriority w:val="99"/>
    <w:semiHidden/>
    <w:unhideWhenUsed/>
    <w:rsid w:val="00AA2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geosafety.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Microsoft Office User</cp:lastModifiedBy>
  <cp:revision>6</cp:revision>
  <dcterms:created xsi:type="dcterms:W3CDTF">2022-01-14T10:56:00Z</dcterms:created>
  <dcterms:modified xsi:type="dcterms:W3CDTF">2022-01-14T11:50:00Z</dcterms:modified>
</cp:coreProperties>
</file>